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96" w:type="dxa"/>
        <w:tblCellMar>
          <w:top w:w="28" w:type="dxa"/>
          <w:left w:w="113" w:type="dxa"/>
          <w:bottom w:w="28" w:type="dxa"/>
          <w:right w:w="113" w:type="dxa"/>
        </w:tblCellMar>
        <w:tblLook w:val="04A0" w:firstRow="1" w:lastRow="0" w:firstColumn="1" w:lastColumn="0" w:noHBand="0" w:noVBand="1"/>
      </w:tblPr>
      <w:tblGrid>
        <w:gridCol w:w="1134"/>
        <w:gridCol w:w="2925"/>
        <w:gridCol w:w="3171"/>
        <w:gridCol w:w="2566"/>
      </w:tblGrid>
      <w:tr w:rsidR="009C7B4D" w:rsidRPr="009C7B4D" w14:paraId="0EB56992" w14:textId="77777777" w:rsidTr="00351E3E">
        <w:trPr>
          <w:trHeight w:val="28"/>
        </w:trPr>
        <w:tc>
          <w:tcPr>
            <w:tcW w:w="9796" w:type="dxa"/>
            <w:gridSpan w:val="4"/>
            <w:tcBorders>
              <w:top w:val="nil"/>
              <w:left w:val="nil"/>
              <w:bottom w:val="nil"/>
              <w:right w:val="nil"/>
            </w:tcBorders>
            <w:shd w:val="clear" w:color="auto" w:fill="auto"/>
            <w:noWrap/>
            <w:vAlign w:val="center"/>
            <w:hideMark/>
          </w:tcPr>
          <w:p w14:paraId="0AC9FFF8" w14:textId="77777777" w:rsidR="00595066" w:rsidRDefault="00F314C6" w:rsidP="00F040C4">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sidRPr="00657423">
              <w:rPr>
                <w:rFonts w:ascii="ＭＳ ゴシック" w:eastAsia="ＭＳ ゴシック" w:hAnsi="ＭＳ ゴシック" w:cs="ＭＳ Ｐゴシック" w:hint="eastAsia"/>
                <w:b/>
                <w:bCs/>
                <w:kern w:val="0"/>
                <w:sz w:val="26"/>
                <w:szCs w:val="26"/>
              </w:rPr>
              <w:t>農林水産業・食品産業の作業安全のための</w:t>
            </w:r>
            <w:r w:rsidR="009C7B4D" w:rsidRPr="00657423">
              <w:rPr>
                <w:rFonts w:ascii="ＭＳ ゴシック" w:eastAsia="ＭＳ ゴシック" w:hAnsi="ＭＳ ゴシック" w:cs="ＭＳ Ｐゴシック" w:hint="eastAsia"/>
                <w:b/>
                <w:bCs/>
                <w:kern w:val="0"/>
                <w:sz w:val="26"/>
                <w:szCs w:val="26"/>
              </w:rPr>
              <w:t>規範</w:t>
            </w:r>
            <w:r w:rsidR="00A52287" w:rsidRPr="00657423">
              <w:rPr>
                <w:rFonts w:ascii="ＭＳ ゴシック" w:eastAsia="ＭＳ ゴシック" w:hAnsi="ＭＳ ゴシック" w:cs="ＭＳ Ｐゴシック" w:hint="eastAsia"/>
                <w:b/>
                <w:bCs/>
                <w:kern w:val="0"/>
                <w:sz w:val="26"/>
                <w:szCs w:val="26"/>
              </w:rPr>
              <w:t>（</w:t>
            </w:r>
            <w:r w:rsidR="009C7B4D" w:rsidRPr="00657423">
              <w:rPr>
                <w:rFonts w:ascii="ＭＳ ゴシック" w:eastAsia="ＭＳ ゴシック" w:hAnsi="ＭＳ ゴシック" w:cs="ＭＳ Ｐゴシック" w:hint="eastAsia"/>
                <w:b/>
                <w:bCs/>
                <w:kern w:val="0"/>
                <w:sz w:val="26"/>
                <w:szCs w:val="26"/>
              </w:rPr>
              <w:t>個別規範</w:t>
            </w:r>
            <w:r w:rsidR="00595066">
              <w:rPr>
                <w:rFonts w:ascii="ＭＳ ゴシック" w:eastAsia="ＭＳ ゴシック" w:hAnsi="ＭＳ ゴシック" w:cs="ＭＳ Ｐゴシック" w:hint="eastAsia"/>
                <w:b/>
                <w:bCs/>
                <w:kern w:val="0"/>
                <w:sz w:val="26"/>
                <w:szCs w:val="26"/>
              </w:rPr>
              <w:t>：林業</w:t>
            </w:r>
            <w:r w:rsidR="00A52287" w:rsidRPr="00657423">
              <w:rPr>
                <w:rFonts w:ascii="ＭＳ ゴシック" w:eastAsia="ＭＳ ゴシック" w:hAnsi="ＭＳ ゴシック" w:cs="ＭＳ Ｐゴシック" w:hint="eastAsia"/>
                <w:b/>
                <w:bCs/>
                <w:kern w:val="0"/>
                <w:sz w:val="26"/>
                <w:szCs w:val="26"/>
              </w:rPr>
              <w:t xml:space="preserve">）　</w:t>
            </w:r>
          </w:p>
          <w:p w14:paraId="026D93D5" w14:textId="77777777" w:rsidR="009C7B4D" w:rsidRDefault="00595066" w:rsidP="00595066">
            <w:pPr>
              <w:widowControl/>
              <w:spacing w:line="400" w:lineRule="exact"/>
              <w:jc w:val="center"/>
              <w:rPr>
                <w:rFonts w:ascii="ＭＳ ゴシック" w:eastAsia="ＭＳ ゴシック" w:hAnsi="ＭＳ ゴシック" w:cs="ＭＳ Ｐゴシック"/>
                <w:b/>
                <w:bCs/>
                <w:kern w:val="0"/>
                <w:sz w:val="26"/>
                <w:szCs w:val="26"/>
              </w:rPr>
            </w:pPr>
            <w:r w:rsidRPr="00657423">
              <w:rPr>
                <w:rFonts w:ascii="ＭＳ ゴシック" w:eastAsia="ＭＳ ゴシック" w:hAnsi="ＭＳ ゴシック" w:cs="ＭＳ Ｐゴシック" w:hint="eastAsia"/>
                <w:b/>
                <w:bCs/>
                <w:kern w:val="0"/>
                <w:sz w:val="26"/>
                <w:szCs w:val="26"/>
              </w:rPr>
              <w:t>事業者向け</w:t>
            </w:r>
            <w:r>
              <w:rPr>
                <w:rFonts w:ascii="ＭＳ ゴシック" w:eastAsia="ＭＳ ゴシック" w:hAnsi="ＭＳ ゴシック" w:cs="ＭＳ Ｐゴシック" w:hint="eastAsia"/>
                <w:b/>
                <w:bCs/>
                <w:kern w:val="0"/>
                <w:sz w:val="26"/>
                <w:szCs w:val="26"/>
              </w:rPr>
              <w:t xml:space="preserve">　</w:t>
            </w:r>
            <w:r w:rsidR="009C7B4D" w:rsidRPr="00657423">
              <w:rPr>
                <w:rFonts w:ascii="ＭＳ ゴシック" w:eastAsia="ＭＳ ゴシック" w:hAnsi="ＭＳ ゴシック" w:cs="ＭＳ Ｐゴシック" w:hint="eastAsia"/>
                <w:b/>
                <w:bCs/>
                <w:kern w:val="0"/>
                <w:sz w:val="26"/>
                <w:szCs w:val="26"/>
              </w:rPr>
              <w:t>チェックシート</w:t>
            </w:r>
            <w:bookmarkEnd w:id="0"/>
          </w:p>
          <w:p w14:paraId="40CCF179" w14:textId="77777777" w:rsidR="00AE3D34" w:rsidRPr="00C478E8" w:rsidRDefault="00AE3D34" w:rsidP="00AE3D34">
            <w:pPr>
              <w:spacing w:line="400" w:lineRule="exact"/>
              <w:jc w:val="right"/>
              <w:rPr>
                <w:rFonts w:ascii="ＭＳ ゴシック" w:eastAsia="ＭＳ ゴシック" w:hAnsi="ＭＳ ゴシック"/>
                <w:b/>
                <w:bCs/>
                <w:sz w:val="26"/>
                <w:szCs w:val="26"/>
              </w:rPr>
            </w:pPr>
            <w:r w:rsidRPr="00C478E8">
              <w:rPr>
                <w:rFonts w:ascii="ＭＳ ゴシック" w:eastAsia="ＭＳ ゴシック" w:hAnsi="ＭＳ ゴシック" w:hint="eastAsia"/>
                <w:b/>
                <w:bCs/>
                <w:sz w:val="26"/>
                <w:szCs w:val="26"/>
              </w:rPr>
              <w:t>令和３年２月26日</w:t>
            </w:r>
          </w:p>
          <w:p w14:paraId="1158976A" w14:textId="77777777" w:rsidR="00AE3D34" w:rsidRPr="00595066" w:rsidRDefault="00AE3D34" w:rsidP="00AE3D34">
            <w:pPr>
              <w:widowControl/>
              <w:spacing w:line="400" w:lineRule="exact"/>
              <w:jc w:val="right"/>
              <w:rPr>
                <w:rFonts w:ascii="ＭＳ ゴシック" w:eastAsia="ＭＳ ゴシック" w:hAnsi="ＭＳ ゴシック" w:cs="ＭＳ Ｐゴシック"/>
                <w:b/>
                <w:bCs/>
                <w:kern w:val="0"/>
                <w:sz w:val="26"/>
                <w:szCs w:val="26"/>
              </w:rPr>
            </w:pPr>
            <w:r w:rsidRPr="00C478E8">
              <w:rPr>
                <w:rFonts w:ascii="ＭＳ ゴシック" w:eastAsia="ＭＳ ゴシック" w:hAnsi="ＭＳ ゴシック" w:hint="eastAsia"/>
                <w:b/>
                <w:bCs/>
                <w:sz w:val="26"/>
                <w:szCs w:val="26"/>
              </w:rPr>
              <w:t>林野庁</w:t>
            </w:r>
          </w:p>
        </w:tc>
      </w:tr>
      <w:tr w:rsidR="00E04F29" w:rsidRPr="009C7B4D" w14:paraId="092E4C74"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609FB205" w14:textId="77777777" w:rsidR="00E04F29"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97D5B8E" w14:textId="77777777" w:rsidR="000F3475" w:rsidRPr="00515DB9" w:rsidRDefault="000F3475" w:rsidP="000F3475">
            <w:pPr>
              <w:widowControl/>
              <w:jc w:val="left"/>
              <w:rPr>
                <w:rFonts w:ascii="HGP教科書体" w:eastAsia="HGP教科書体" w:hAnsi="ＭＳ 明朝" w:cs="ＭＳ Ｐゴシック"/>
                <w:kern w:val="0"/>
                <w:sz w:val="24"/>
                <w:szCs w:val="24"/>
              </w:rPr>
            </w:pPr>
          </w:p>
        </w:tc>
      </w:tr>
      <w:tr w:rsidR="000F3475" w:rsidRPr="009C7B4D" w14:paraId="713D8190"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5037A6E7"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020ABE91" w14:textId="77777777" w:rsidR="000F3475" w:rsidRPr="00515DB9" w:rsidRDefault="000F3475" w:rsidP="00A54C54">
            <w:pPr>
              <w:widowControl/>
              <w:jc w:val="center"/>
              <w:rPr>
                <w:rFonts w:ascii="HGP教科書体" w:eastAsia="HGP教科書体" w:hAnsi="ＭＳ 明朝" w:cs="ＭＳ Ｐゴシック"/>
                <w:kern w:val="0"/>
                <w:sz w:val="24"/>
                <w:szCs w:val="24"/>
              </w:rPr>
            </w:pPr>
          </w:p>
        </w:tc>
      </w:tr>
      <w:tr w:rsidR="000F3475" w:rsidRPr="009C7B4D" w14:paraId="6E836705" w14:textId="77777777" w:rsidTr="00351E3E">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5FA056B1"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業種</w:t>
            </w:r>
          </w:p>
          <w:p w14:paraId="252AABEE" w14:textId="77777777" w:rsidR="000F3475" w:rsidRPr="00515DB9" w:rsidRDefault="000F3475"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711284F4" w14:textId="77777777" w:rsidR="000F3475" w:rsidRPr="00515DB9" w:rsidRDefault="00657423" w:rsidP="0009771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素材生産／造林・保育</w:t>
            </w:r>
            <w:r w:rsidR="00097713">
              <w:rPr>
                <w:rFonts w:ascii="HGP教科書体" w:eastAsia="HGP教科書体" w:hAnsi="ＭＳ 明朝" w:cs="ＭＳ Ｐゴシック" w:hint="eastAsia"/>
                <w:kern w:val="0"/>
                <w:sz w:val="24"/>
                <w:szCs w:val="24"/>
              </w:rPr>
              <w:t>／</w:t>
            </w:r>
            <w:r w:rsidRPr="00515DB9">
              <w:rPr>
                <w:rFonts w:ascii="HGP教科書体" w:eastAsia="HGP教科書体" w:hAnsi="ＭＳ 明朝" w:cs="ＭＳ Ｐゴシック" w:hint="eastAsia"/>
                <w:kern w:val="0"/>
                <w:sz w:val="24"/>
                <w:szCs w:val="24"/>
              </w:rPr>
              <w:t>その他（　　　　　　）</w:t>
            </w:r>
          </w:p>
        </w:tc>
      </w:tr>
      <w:tr w:rsidR="00E04F29" w:rsidRPr="009C7B4D" w14:paraId="2A342CE1" w14:textId="77777777" w:rsidTr="00351E3E">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421417B0" w14:textId="77777777" w:rsidR="00E04F29" w:rsidRPr="00515DB9" w:rsidRDefault="00BC3F07"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17DD91EF" w14:textId="77777777" w:rsidR="00D61A35" w:rsidRPr="00515DB9" w:rsidRDefault="00BC3F07" w:rsidP="00657423">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有　／　無</w:t>
            </w:r>
          </w:p>
        </w:tc>
      </w:tr>
      <w:tr w:rsidR="00E04F29" w:rsidRPr="009C7B4D" w14:paraId="6B96DE23" w14:textId="77777777" w:rsidTr="00351E3E">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EAA9047" w14:textId="77777777" w:rsidR="00E04F29" w:rsidRPr="00515DB9" w:rsidRDefault="00E04F29" w:rsidP="00A54C54">
            <w:pPr>
              <w:widowControl/>
              <w:jc w:val="center"/>
              <w:rPr>
                <w:rFonts w:ascii="HGP教科書体" w:eastAsia="HGP教科書体" w:hAnsi="ＭＳ ゴシック" w:cs="ＭＳ Ｐゴシック"/>
                <w:kern w:val="0"/>
                <w:sz w:val="24"/>
                <w:szCs w:val="24"/>
              </w:rPr>
            </w:pPr>
            <w:r w:rsidRPr="00515DB9">
              <w:rPr>
                <w:rFonts w:ascii="HGP教科書体" w:eastAsia="HGP教科書体" w:hAnsi="ＭＳ ゴシック" w:cs="ＭＳ Ｐゴシック" w:hint="eastAsia"/>
                <w:kern w:val="0"/>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06DB3C8" w14:textId="77777777" w:rsidR="00E04F29" w:rsidRPr="00515DB9" w:rsidRDefault="00E04F29" w:rsidP="00A54C54">
            <w:pPr>
              <w:widowControl/>
              <w:jc w:val="center"/>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令和　　　　年　　　　月　　　　日</w:t>
            </w:r>
          </w:p>
        </w:tc>
      </w:tr>
      <w:tr w:rsidR="00E04F29" w:rsidRPr="009C7B4D" w14:paraId="4E331FA7" w14:textId="77777777" w:rsidTr="00351E3E">
        <w:trPr>
          <w:trHeight w:val="28"/>
        </w:trPr>
        <w:tc>
          <w:tcPr>
            <w:tcW w:w="9796" w:type="dxa"/>
            <w:gridSpan w:val="4"/>
            <w:tcBorders>
              <w:top w:val="single" w:sz="4" w:space="0" w:color="auto"/>
              <w:left w:val="nil"/>
              <w:bottom w:val="nil"/>
              <w:right w:val="nil"/>
            </w:tcBorders>
            <w:shd w:val="clear" w:color="auto" w:fill="auto"/>
            <w:noWrap/>
            <w:vAlign w:val="center"/>
          </w:tcPr>
          <w:p w14:paraId="15D4E6CB" w14:textId="77777777" w:rsidR="00347693" w:rsidRPr="00515DB9" w:rsidRDefault="00347693" w:rsidP="00AA71D6">
            <w:pPr>
              <w:widowControl/>
              <w:spacing w:line="320" w:lineRule="exact"/>
              <w:jc w:val="left"/>
              <w:rPr>
                <w:rFonts w:ascii="HGP教科書体" w:eastAsia="HGP教科書体" w:hAnsi="ＭＳ 明朝" w:cs="ＭＳ Ｐゴシック"/>
                <w:kern w:val="0"/>
                <w:sz w:val="24"/>
                <w:szCs w:val="24"/>
              </w:rPr>
            </w:pPr>
          </w:p>
          <w:p w14:paraId="23A6B9D0" w14:textId="77777777" w:rsidR="00BC3F07" w:rsidRPr="00515DB9" w:rsidRDefault="000F3475" w:rsidP="00AA71D6">
            <w:pPr>
              <w:widowControl/>
              <w:spacing w:line="320" w:lineRule="exact"/>
              <w:jc w:val="left"/>
              <w:rPr>
                <w:rFonts w:ascii="HGP教科書体" w:eastAsia="HGP教科書体" w:hAnsi="ＭＳ 明朝" w:cs="ＭＳ Ｐゴシック"/>
                <w:kern w:val="0"/>
                <w:sz w:val="24"/>
                <w:szCs w:val="24"/>
              </w:rPr>
            </w:pPr>
            <w:r w:rsidRPr="00515DB9">
              <w:rPr>
                <w:rFonts w:ascii="HGP教科書体" w:eastAsia="HGP教科書体" w:hAnsi="ＭＳ 明朝" w:cs="ＭＳ Ｐゴシック" w:hint="eastAsia"/>
                <w:kern w:val="0"/>
                <w:sz w:val="24"/>
                <w:szCs w:val="24"/>
              </w:rPr>
              <w:t>現在</w:t>
            </w:r>
            <w:r w:rsidR="00C20A8B" w:rsidRPr="00515DB9">
              <w:rPr>
                <w:rFonts w:ascii="HGP教科書体" w:eastAsia="HGP教科書体" w:hAnsi="ＭＳ 明朝" w:cs="ＭＳ Ｐゴシック" w:hint="eastAsia"/>
                <w:kern w:val="0"/>
                <w:sz w:val="24"/>
                <w:szCs w:val="24"/>
              </w:rPr>
              <w:t>の取組状況をご記入下さい。</w:t>
            </w:r>
          </w:p>
        </w:tc>
      </w:tr>
      <w:tr w:rsidR="009C7B4D" w:rsidRPr="009C7B4D" w14:paraId="5BD2C7C7" w14:textId="77777777" w:rsidTr="00351E3E">
        <w:trPr>
          <w:trHeight w:val="31"/>
        </w:trPr>
        <w:tc>
          <w:tcPr>
            <w:tcW w:w="9796" w:type="dxa"/>
            <w:gridSpan w:val="4"/>
            <w:tcBorders>
              <w:top w:val="nil"/>
              <w:left w:val="nil"/>
              <w:bottom w:val="single" w:sz="4" w:space="0" w:color="auto"/>
              <w:right w:val="nil"/>
            </w:tcBorders>
            <w:shd w:val="clear" w:color="auto" w:fill="auto"/>
            <w:hideMark/>
          </w:tcPr>
          <w:p w14:paraId="1A522143"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11125B45" w14:textId="77777777" w:rsidTr="00852118">
        <w:trPr>
          <w:trHeight w:val="42"/>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4046FF39"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7EBA170D"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44135CC3" w14:textId="77777777" w:rsidR="000F3475"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35DA753D" w14:textId="77777777" w:rsidR="000F3475" w:rsidRPr="00657423" w:rsidRDefault="00F040C4" w:rsidP="000F3475">
            <w:pPr>
              <w:widowControl/>
              <w:jc w:val="left"/>
              <w:rPr>
                <w:rFonts w:ascii="ＭＳ ゴシック" w:eastAsia="ＭＳ ゴシック" w:hAnsi="ＭＳ ゴシック" w:cs="ＭＳ Ｐゴシック"/>
                <w:color w:val="FFFFFF" w:themeColor="background1"/>
                <w:kern w:val="0"/>
                <w:sz w:val="20"/>
                <w:szCs w:val="20"/>
              </w:rPr>
            </w:pPr>
            <w:r w:rsidRPr="00657423">
              <w:rPr>
                <w:rFonts w:ascii="ＭＳ ゴシック" w:eastAsia="ＭＳ ゴシック" w:hAnsi="ＭＳ ゴシック" w:cs="ＭＳ Ｐゴシック" w:hint="eastAsia"/>
                <w:color w:val="FFFFFF" w:themeColor="background1"/>
                <w:kern w:val="0"/>
                <w:sz w:val="20"/>
                <w:szCs w:val="20"/>
              </w:rPr>
              <w:t>△:</w:t>
            </w:r>
            <w:r w:rsidR="000F3475" w:rsidRPr="00657423">
              <w:rPr>
                <w:rFonts w:ascii="ＭＳ ゴシック" w:eastAsia="ＭＳ ゴシック" w:hAnsi="ＭＳ ゴシック" w:cs="ＭＳ Ｐゴシック" w:hint="eastAsia"/>
                <w:color w:val="FFFFFF" w:themeColor="background1"/>
                <w:kern w:val="0"/>
                <w:sz w:val="20"/>
                <w:szCs w:val="20"/>
              </w:rPr>
              <w:t>今後、実施予定</w:t>
            </w:r>
          </w:p>
          <w:p w14:paraId="18D07B2E" w14:textId="77777777" w:rsidR="00F040C4" w:rsidRPr="00EC0C65" w:rsidRDefault="00F040C4" w:rsidP="000F3475">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594633C6" w14:textId="77777777" w:rsidTr="00AE3D34">
        <w:trPr>
          <w:trHeight w:val="447"/>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08442B74"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3A43BC42"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作業安全確保のために必要な対策を講じる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539A15E1"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278D7B4D" w14:textId="77777777" w:rsidTr="00AE3D34">
        <w:trPr>
          <w:trHeight w:val="497"/>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14:paraId="753D275E"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1C2554"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人的対応力の向上</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40D0DBCF"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1D8BD2EB" w14:textId="77777777" w:rsidTr="0077066A">
        <w:trPr>
          <w:trHeight w:val="40"/>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C01069"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428B5F"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作業事故防止に向けた</w:t>
            </w:r>
            <w:r w:rsidR="00657423" w:rsidRPr="00515DB9">
              <w:rPr>
                <w:rFonts w:ascii="HGP教科書体" w:eastAsia="HGP教科書体" w:hAnsi="ＭＳ Ｐ明朝" w:cs="ＭＳ Ｐゴシック" w:hint="eastAsia"/>
                <w:color w:val="000000"/>
                <w:kern w:val="0"/>
                <w:sz w:val="24"/>
                <w:szCs w:val="24"/>
              </w:rPr>
              <w:t>方針を表明し、</w:t>
            </w:r>
            <w:r w:rsidRPr="00515DB9">
              <w:rPr>
                <w:rFonts w:ascii="HGP教科書体" w:eastAsia="HGP教科書体" w:hAnsi="ＭＳ Ｐ明朝" w:cs="ＭＳ Ｐゴシック" w:hint="eastAsia"/>
                <w:color w:val="000000"/>
                <w:kern w:val="0"/>
                <w:sz w:val="24"/>
                <w:szCs w:val="24"/>
              </w:rPr>
              <w:t>具体的な目標を設定する。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E9A5D7"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0356D0B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27427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r w:rsidRPr="00515DB9">
              <w:rPr>
                <w:rFonts w:ascii="HGP教科書体" w:eastAsia="HGP教科書体" w:hAnsi="ＭＳ Ｐ明朝" w:cs="ＭＳ Ｐゴシック" w:hint="eastAsia"/>
                <w:color w:val="000000"/>
                <w:kern w:val="0"/>
                <w:sz w:val="24"/>
                <w:szCs w:val="24"/>
              </w:rPr>
              <w:t xml:space="preserve"> </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2E62F8"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知識、経験等を踏まえて、安全対策の責任者や担当者を選任する。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97885A"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791B6A36" w14:textId="77777777" w:rsidTr="00C17A41">
        <w:trPr>
          <w:trHeight w:val="103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2E004"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A8CEE0" w14:textId="77777777" w:rsidR="00F040C4" w:rsidRPr="00515DB9" w:rsidRDefault="00F040C4" w:rsidP="009C7B4D">
            <w:pPr>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作業安全に関する研修・教育等を受ける。また、作業安全に関する最新の知見や情報の幅広い収集に努める。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151D8C"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0254146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68391"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B22584"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適切な技能や免許等</w:t>
            </w:r>
            <w:r w:rsidR="00657423" w:rsidRPr="00515DB9">
              <w:rPr>
                <w:rFonts w:ascii="HGP教科書体" w:eastAsia="HGP教科書体" w:hAnsi="ＭＳ Ｐ明朝" w:cs="ＭＳ Ｐゴシック" w:hint="eastAsia"/>
                <w:color w:val="000000"/>
                <w:kern w:val="0"/>
                <w:sz w:val="24"/>
                <w:szCs w:val="24"/>
              </w:rPr>
              <w:t>が必要な業務には、有資格者を就かせる。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5642F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3760A2D1"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E9FE4B2"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1577BB"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職場での朝礼や定期的な集会等により、作業の計画や安全意識を</w:t>
            </w:r>
            <w:r w:rsidR="00657423" w:rsidRPr="00515DB9">
              <w:rPr>
                <w:rFonts w:ascii="HGP教科書体" w:eastAsia="HGP教科書体" w:hAnsi="ＭＳ Ｐ明朝" w:cs="ＭＳ Ｐゴシック" w:hint="eastAsia"/>
                <w:color w:val="000000"/>
                <w:kern w:val="0"/>
                <w:sz w:val="24"/>
                <w:szCs w:val="24"/>
              </w:rPr>
              <w:t>周知・徹底</w:t>
            </w:r>
            <w:r w:rsidRPr="00515DB9">
              <w:rPr>
                <w:rFonts w:ascii="HGP教科書体" w:eastAsia="HGP教科書体" w:hAnsi="ＭＳ Ｐ明朝" w:cs="ＭＳ Ｐゴシック" w:hint="eastAsia"/>
                <w:color w:val="000000"/>
                <w:kern w:val="0"/>
                <w:sz w:val="24"/>
                <w:szCs w:val="24"/>
              </w:rPr>
              <w:t>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D9EFD1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5BB5A75C" w14:textId="77777777" w:rsidTr="00515DB9">
        <w:trPr>
          <w:trHeight w:val="423"/>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152F3A3"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59612C"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安全対策の推進に向け、従事者</w:t>
            </w:r>
            <w:r w:rsidR="00657423" w:rsidRPr="00515DB9">
              <w:rPr>
                <w:rFonts w:ascii="HGP教科書体" w:eastAsia="HGP教科書体" w:hAnsi="ＭＳ Ｐ明朝" w:cs="ＭＳ Ｐゴシック" w:hint="eastAsia"/>
                <w:color w:val="000000"/>
                <w:kern w:val="0"/>
                <w:sz w:val="24"/>
                <w:szCs w:val="24"/>
              </w:rPr>
              <w:t>の</w:t>
            </w:r>
            <w:r w:rsidRPr="00515DB9">
              <w:rPr>
                <w:rFonts w:ascii="HGP教科書体" w:eastAsia="HGP教科書体" w:hAnsi="ＭＳ Ｐ明朝" w:cs="ＭＳ Ｐゴシック" w:hint="eastAsia"/>
                <w:color w:val="000000"/>
                <w:kern w:val="0"/>
                <w:sz w:val="24"/>
                <w:szCs w:val="24"/>
              </w:rPr>
              <w:t>提案を</w:t>
            </w:r>
            <w:r w:rsidR="00657423" w:rsidRPr="00515DB9">
              <w:rPr>
                <w:rFonts w:ascii="HGP教科書体" w:eastAsia="HGP教科書体" w:hAnsi="ＭＳ Ｐ明朝" w:cs="ＭＳ Ｐゴシック" w:hint="eastAsia"/>
                <w:color w:val="000000"/>
                <w:kern w:val="0"/>
                <w:sz w:val="24"/>
                <w:szCs w:val="24"/>
              </w:rPr>
              <w:t>促す</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DF1AE3A"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5B5AB18" w14:textId="77777777" w:rsidTr="00515DB9">
        <w:trPr>
          <w:trHeight w:val="50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2E2486A" w14:textId="77777777" w:rsidR="00F040C4" w:rsidRPr="00515DB9" w:rsidRDefault="00EC0C65"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2</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00FC1A" w14:textId="77777777" w:rsidR="00F040C4" w:rsidRPr="00515DB9" w:rsidRDefault="00F040C4" w:rsidP="009C7B4D">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作業安全のためのルールや手順の順守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6D43302"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4A6095E6" w14:textId="77777777" w:rsidTr="00C17A41">
        <w:trPr>
          <w:trHeight w:val="603"/>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571899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B93A54"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関係法令</w:t>
            </w:r>
            <w:r w:rsidR="00EC3BD2" w:rsidRPr="00515DB9">
              <w:rPr>
                <w:rFonts w:ascii="HGP教科書体" w:eastAsia="HGP教科書体" w:hAnsi="ＭＳ Ｐ明朝" w:cs="ＭＳ Ｐゴシック" w:hint="eastAsia"/>
                <w:color w:val="000000"/>
                <w:kern w:val="0"/>
                <w:sz w:val="24"/>
                <w:szCs w:val="24"/>
              </w:rPr>
              <w:t>等</w:t>
            </w:r>
            <w:r w:rsidRPr="00515DB9">
              <w:rPr>
                <w:rFonts w:ascii="HGP教科書体" w:eastAsia="HGP教科書体" w:hAnsi="ＭＳ Ｐ明朝" w:cs="ＭＳ Ｐゴシック" w:hint="eastAsia"/>
                <w:color w:val="000000"/>
                <w:kern w:val="0"/>
                <w:sz w:val="24"/>
                <w:szCs w:val="24"/>
              </w:rPr>
              <w:t>を遵守する。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FF90B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081D1F" w:rsidRPr="00EC0C65" w14:paraId="7F61A51A" w14:textId="77777777" w:rsidTr="00852118">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76638054"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623F064F"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26E1DED7"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422EA54A"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1287D0CB"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37A9224F"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007E0D6"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495E77" w14:textId="77777777" w:rsidR="00F040C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高性能林業機械やチェーンソー等、資機材等の使用に当たっては、取扱説明書の確認等を通じて適切な使用方法を理解する。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EB9C43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AE3D34" w:rsidRPr="009C7B4D" w14:paraId="6D86F0EB" w14:textId="77777777" w:rsidTr="00515DB9">
        <w:trPr>
          <w:trHeight w:val="62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E9610AE"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1-(2)-③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0AD734" w14:textId="77777777" w:rsidR="00AE3D34" w:rsidRPr="00515DB9" w:rsidRDefault="00AE3D3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作業に応じ、安全に配慮した服装や保護具等を着用する。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0EEA042" w14:textId="77777777" w:rsidR="00AE3D34" w:rsidRPr="00920261" w:rsidRDefault="00AE3D3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11CE4E2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D56B9E"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28E7D2A"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日常的な確認や健康診断、ストレスチェック等により、</w:t>
            </w:r>
            <w:r w:rsidR="00F040C4" w:rsidRPr="00515DB9">
              <w:rPr>
                <w:rFonts w:ascii="HGP教科書体" w:eastAsia="HGP教科書体" w:hAnsi="ＭＳ Ｐ明朝" w:cs="ＭＳ Ｐゴシック" w:hint="eastAsia"/>
                <w:color w:val="000000"/>
                <w:kern w:val="0"/>
                <w:sz w:val="24"/>
                <w:szCs w:val="24"/>
              </w:rPr>
              <w:t>健康状態の管理を行う。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649C55"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FB1866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9A2ABB" w14:textId="77777777" w:rsidR="00F040C4" w:rsidRPr="00515DB9" w:rsidRDefault="00EC0C65"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66109D" w14:textId="77777777" w:rsidR="00F040C4" w:rsidRPr="00515DB9" w:rsidRDefault="00F040C4"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作業中に必要な休憩をとる。</w:t>
            </w:r>
            <w:r w:rsidR="00657423" w:rsidRPr="00515DB9">
              <w:rPr>
                <w:rFonts w:ascii="HGP教科書体" w:eastAsia="HGP教科書体" w:hAnsi="ＭＳ Ｐ明朝" w:cs="ＭＳ Ｐゴシック" w:hint="eastAsia"/>
                <w:color w:val="000000"/>
                <w:kern w:val="0"/>
                <w:sz w:val="24"/>
                <w:szCs w:val="24"/>
              </w:rPr>
              <w:t>また、暑熱環境下では水分</w:t>
            </w:r>
            <w:r w:rsidR="00EC3BD2" w:rsidRPr="00515DB9">
              <w:rPr>
                <w:rFonts w:ascii="HGP教科書体" w:eastAsia="HGP教科書体" w:hAnsi="ＭＳ Ｐ明朝" w:cs="ＭＳ Ｐゴシック" w:hint="eastAsia"/>
                <w:color w:val="000000"/>
                <w:kern w:val="0"/>
                <w:sz w:val="24"/>
                <w:szCs w:val="24"/>
              </w:rPr>
              <w:t>や塩分</w:t>
            </w:r>
            <w:r w:rsidR="00657423" w:rsidRPr="00515DB9">
              <w:rPr>
                <w:rFonts w:ascii="HGP教科書体" w:eastAsia="HGP教科書体" w:hAnsi="ＭＳ Ｐ明朝" w:cs="ＭＳ Ｐゴシック" w:hint="eastAsia"/>
                <w:color w:val="000000"/>
                <w:kern w:val="0"/>
                <w:sz w:val="24"/>
                <w:szCs w:val="24"/>
              </w:rPr>
              <w:t>を摂取する。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69983837"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28B5136"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7CD609" w14:textId="77777777" w:rsidR="00F040C4" w:rsidRPr="00515DB9" w:rsidRDefault="000751B1"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2</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⑥</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2BE3D8" w14:textId="77777777" w:rsidR="00F040C4" w:rsidRPr="00515DB9" w:rsidRDefault="00657423" w:rsidP="009C7B4D">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作業安全対策に知見のある</w:t>
            </w:r>
            <w:r w:rsidR="00F040C4" w:rsidRPr="00515DB9">
              <w:rPr>
                <w:rFonts w:ascii="HGP教科書体" w:eastAsia="HGP教科書体" w:hAnsi="ＭＳ Ｐ明朝" w:cs="ＭＳ Ｐゴシック" w:hint="eastAsia"/>
                <w:color w:val="000000"/>
                <w:kern w:val="0"/>
                <w:sz w:val="24"/>
                <w:szCs w:val="24"/>
              </w:rPr>
              <w:t>第三者等によるチェック</w:t>
            </w:r>
            <w:r w:rsidR="00EC3BD2" w:rsidRPr="00515DB9">
              <w:rPr>
                <w:rFonts w:ascii="HGP教科書体" w:eastAsia="HGP教科書体" w:hAnsi="ＭＳ Ｐ明朝" w:cs="ＭＳ Ｐゴシック" w:hint="eastAsia"/>
                <w:color w:val="000000"/>
                <w:kern w:val="0"/>
                <w:sz w:val="24"/>
                <w:szCs w:val="24"/>
              </w:rPr>
              <w:t>及び指導</w:t>
            </w:r>
            <w:r w:rsidR="00F040C4" w:rsidRPr="00515DB9">
              <w:rPr>
                <w:rFonts w:ascii="HGP教科書体" w:eastAsia="HGP教科書体" w:hAnsi="ＭＳ Ｐ明朝" w:cs="ＭＳ Ｐゴシック" w:hint="eastAsia"/>
                <w:color w:val="000000"/>
                <w:kern w:val="0"/>
                <w:sz w:val="24"/>
                <w:szCs w:val="24"/>
              </w:rPr>
              <w:t>を受ける。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26D0C7BC"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D6144B" w:rsidRPr="009C7B4D" w14:paraId="763778A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5B75D42"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3</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6818240"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資機材</w:t>
            </w:r>
            <w:r w:rsidR="00170A50"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設備等の安全性の確保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16E797D"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3CECA32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91C095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9E24E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燃料や</w:t>
            </w:r>
            <w:r w:rsidR="006B3368" w:rsidRPr="00515DB9">
              <w:rPr>
                <w:rFonts w:ascii="HGP教科書体" w:eastAsia="HGP教科書体" w:hAnsi="ＭＳ Ｐ明朝" w:cs="ＭＳ Ｐゴシック" w:hint="eastAsia"/>
                <w:color w:val="000000"/>
                <w:kern w:val="0"/>
                <w:sz w:val="24"/>
                <w:szCs w:val="24"/>
              </w:rPr>
              <w:t>薬剤</w:t>
            </w:r>
            <w:r w:rsidRPr="00515DB9">
              <w:rPr>
                <w:rFonts w:ascii="HGP教科書体" w:eastAsia="HGP教科書体" w:hAnsi="ＭＳ Ｐ明朝" w:cs="ＭＳ Ｐゴシック" w:hint="eastAsia"/>
                <w:color w:val="000000"/>
                <w:kern w:val="0"/>
                <w:sz w:val="24"/>
                <w:szCs w:val="24"/>
              </w:rPr>
              <w:t>など危険性・有害性のある資材</w:t>
            </w:r>
            <w:r w:rsidR="006B3368" w:rsidRPr="00515DB9">
              <w:rPr>
                <w:rFonts w:ascii="HGP教科書体" w:eastAsia="HGP教科書体" w:hAnsi="ＭＳ Ｐ明朝" w:cs="ＭＳ Ｐゴシック" w:hint="eastAsia"/>
                <w:color w:val="000000"/>
                <w:kern w:val="0"/>
                <w:sz w:val="24"/>
                <w:szCs w:val="24"/>
              </w:rPr>
              <w:t>は、</w:t>
            </w:r>
            <w:r w:rsidRPr="00515DB9">
              <w:rPr>
                <w:rFonts w:ascii="HGP教科書体" w:eastAsia="HGP教科書体" w:hAnsi="ＭＳ Ｐ明朝" w:cs="ＭＳ Ｐゴシック" w:hint="eastAsia"/>
                <w:color w:val="000000"/>
                <w:kern w:val="0"/>
                <w:sz w:val="24"/>
                <w:szCs w:val="24"/>
              </w:rPr>
              <w:t>適切に保管</w:t>
            </w:r>
            <w:r w:rsidR="006B3368" w:rsidRPr="00515DB9">
              <w:rPr>
                <w:rFonts w:ascii="HGP教科書体" w:eastAsia="HGP教科書体" w:hAnsi="ＭＳ Ｐ明朝" w:cs="ＭＳ Ｐゴシック" w:hint="eastAsia"/>
                <w:color w:val="000000"/>
                <w:kern w:val="0"/>
                <w:sz w:val="24"/>
                <w:szCs w:val="24"/>
              </w:rPr>
              <w:t>し、安全に取</w:t>
            </w:r>
            <w:r w:rsidR="008F0403">
              <w:rPr>
                <w:rFonts w:ascii="HGP教科書体" w:eastAsia="HGP教科書体" w:hAnsi="ＭＳ Ｐ明朝" w:cs="ＭＳ Ｐゴシック" w:hint="eastAsia"/>
                <w:color w:val="000000"/>
                <w:kern w:val="0"/>
                <w:sz w:val="24"/>
                <w:szCs w:val="24"/>
              </w:rPr>
              <w:t>り</w:t>
            </w:r>
            <w:r w:rsidR="006B3368" w:rsidRPr="00515DB9">
              <w:rPr>
                <w:rFonts w:ascii="HGP教科書体" w:eastAsia="HGP教科書体" w:hAnsi="ＭＳ Ｐ明朝" w:cs="ＭＳ Ｐゴシック" w:hint="eastAsia"/>
                <w:color w:val="000000"/>
                <w:kern w:val="0"/>
                <w:sz w:val="24"/>
                <w:szCs w:val="24"/>
              </w:rPr>
              <w:t>扱う</w:t>
            </w:r>
            <w:r w:rsidRPr="00515DB9">
              <w:rPr>
                <w:rFonts w:ascii="HGP教科書体" w:eastAsia="HGP教科書体" w:hAnsi="ＭＳ Ｐ明朝" w:cs="ＭＳ Ｐゴシック" w:hint="eastAsia"/>
                <w:color w:val="000000"/>
                <w:kern w:val="0"/>
                <w:sz w:val="24"/>
                <w:szCs w:val="24"/>
              </w:rPr>
              <w:t>。</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4FA2F11"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4F8D48B" w14:textId="77777777" w:rsidTr="00515DB9">
        <w:trPr>
          <w:trHeight w:val="557"/>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D3AD784"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6ADB7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機械や刃物等の日常点検・整備・保管を適切に行う。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F71348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A42673F"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8FEA68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3</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C463359"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資機材、設備等を導入・更新する際には、可能な限り安全に配慮したものを選択する。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C2CB5AC"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6D30AA12" w14:textId="77777777" w:rsidTr="00AE3D34">
        <w:trPr>
          <w:trHeight w:val="439"/>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07F949D"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4</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974EB68"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作業環境の</w:t>
            </w:r>
            <w:r w:rsidR="006B3368" w:rsidRPr="00515DB9">
              <w:rPr>
                <w:rFonts w:ascii="HGP教科書体" w:eastAsia="HGP教科書体" w:hAnsi="ＭＳ ゴシック" w:cs="ＭＳ Ｐゴシック" w:hint="eastAsia"/>
                <w:color w:val="000000"/>
                <w:kern w:val="0"/>
                <w:sz w:val="24"/>
                <w:szCs w:val="24"/>
              </w:rPr>
              <w:t>改善</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577BA3D"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D6144B" w:rsidRPr="009C7B4D" w14:paraId="2E1E56C3"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EF974A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FD8EFA"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職場や個人の状況に応じ、適切な作業分担を行う。また、日々の健康状態に応じて適切に分担を変更する。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462D1FB"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6B3368" w:rsidRPr="009C7B4D" w14:paraId="7FED795B"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CF342BE"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544CEF" w14:textId="77777777" w:rsidR="006B3368" w:rsidRPr="00515DB9" w:rsidRDefault="006B3368"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高齢者を雇用する場合は、高齢者に配慮した作業環境の整備、作業管理を行う。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6C186BD3" w14:textId="77777777" w:rsidR="006B3368" w:rsidRPr="00920261" w:rsidRDefault="006B3368" w:rsidP="00D6144B">
            <w:pPr>
              <w:widowControl/>
              <w:jc w:val="left"/>
              <w:rPr>
                <w:rFonts w:ascii="ＭＳ Ｐ明朝" w:eastAsia="ＭＳ Ｐ明朝" w:hAnsi="ＭＳ Ｐ明朝" w:cs="ＭＳ Ｐゴシック"/>
                <w:color w:val="000000"/>
                <w:kern w:val="0"/>
                <w:sz w:val="24"/>
                <w:szCs w:val="24"/>
              </w:rPr>
            </w:pPr>
          </w:p>
        </w:tc>
      </w:tr>
      <w:tr w:rsidR="00D6144B" w:rsidRPr="009C7B4D" w14:paraId="339B6B98"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4559410"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③</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1E1B5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安全な作業手順、作業動作、機械・器具の使用方法等を明文化又は可視化し、全ての従事者が見ることができるようにする。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080B467A"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285DD2F9"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C7B85AD"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④</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C4276C"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現場の危険箇所を予め特定し、改善・整備や注意喚起を行う。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55293186"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11143BC7" w14:textId="77777777" w:rsidTr="00515DB9">
        <w:trPr>
          <w:trHeight w:val="481"/>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2736683"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4</w:t>
            </w:r>
            <w:r w:rsidR="00852118" w:rsidRPr="00515DB9">
              <w:rPr>
                <w:rFonts w:ascii="HGP教科書体" w:eastAsia="HGP教科書体" w:hAnsi="ＭＳ Ｐ明朝" w:cs="ＭＳ Ｐゴシック" w:hint="eastAsia"/>
                <w:color w:val="000000"/>
                <w:kern w:val="0"/>
                <w:sz w:val="24"/>
                <w:szCs w:val="24"/>
              </w:rPr>
              <w:t>)</w:t>
            </w:r>
            <w:r w:rsidRPr="00515DB9">
              <w:rPr>
                <w:rFonts w:ascii="HGP教科書体" w:eastAsia="HGP教科書体" w:hAnsi="ＭＳ Ｐ明朝" w:cs="ＭＳ Ｐゴシック" w:hint="eastAsia"/>
                <w:color w:val="000000"/>
                <w:kern w:val="0"/>
                <w:sz w:val="24"/>
                <w:szCs w:val="24"/>
              </w:rPr>
              <w:t>-</w:t>
            </w:r>
            <w:r w:rsidR="00852118" w:rsidRPr="00515DB9">
              <w:rPr>
                <w:rFonts w:ascii="HGP教科書体" w:eastAsia="HGP教科書体" w:hAnsi="ＭＳ Ｐ明朝" w:cs="ＭＳ Ｐゴシック" w:hint="eastAsia"/>
                <w:color w:val="000000"/>
                <w:kern w:val="0"/>
                <w:sz w:val="24"/>
                <w:szCs w:val="24"/>
              </w:rPr>
              <w:t>⑤</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307115" w14:textId="77777777" w:rsidR="00D6144B" w:rsidRPr="00515DB9" w:rsidRDefault="00D6144B" w:rsidP="00D6144B">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４Ｓ（整理・整頓・清潔・清掃）活動を行う。</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2D6EDCAA" w14:textId="77777777" w:rsidR="00D6144B" w:rsidRPr="00920261" w:rsidRDefault="00D6144B" w:rsidP="00D6144B">
            <w:pPr>
              <w:widowControl/>
              <w:jc w:val="left"/>
              <w:rPr>
                <w:rFonts w:ascii="ＭＳ Ｐ明朝" w:eastAsia="ＭＳ Ｐ明朝" w:hAnsi="ＭＳ Ｐ明朝" w:cs="ＭＳ Ｐゴシック"/>
                <w:color w:val="000000"/>
                <w:kern w:val="0"/>
                <w:sz w:val="24"/>
                <w:szCs w:val="24"/>
              </w:rPr>
            </w:pPr>
          </w:p>
        </w:tc>
      </w:tr>
      <w:tr w:rsidR="00D6144B" w:rsidRPr="009C7B4D" w14:paraId="7D07E1C9" w14:textId="77777777" w:rsidTr="00AE3D34">
        <w:trPr>
          <w:trHeight w:val="56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04608D9"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1-</w:t>
            </w:r>
            <w:r w:rsidR="00852118" w:rsidRPr="00515DB9">
              <w:rPr>
                <w:rFonts w:ascii="HGP教科書体" w:eastAsia="HGP教科書体" w:hAnsi="ＭＳ ゴシック" w:cs="ＭＳ Ｐゴシック" w:hint="eastAsia"/>
                <w:color w:val="000000"/>
                <w:kern w:val="0"/>
                <w:sz w:val="24"/>
                <w:szCs w:val="24"/>
              </w:rPr>
              <w:t>(</w:t>
            </w:r>
            <w:r w:rsidRPr="00515DB9">
              <w:rPr>
                <w:rFonts w:ascii="HGP教科書体" w:eastAsia="HGP教科書体" w:hAnsi="ＭＳ ゴシック" w:cs="ＭＳ Ｐゴシック" w:hint="eastAsia"/>
                <w:color w:val="000000"/>
                <w:kern w:val="0"/>
                <w:sz w:val="24"/>
                <w:szCs w:val="24"/>
              </w:rPr>
              <w:t>5</w:t>
            </w:r>
            <w:r w:rsidR="00852118" w:rsidRPr="00515DB9">
              <w:rPr>
                <w:rFonts w:ascii="HGP教科書体" w:eastAsia="HGP教科書体" w:hAnsi="ＭＳ ゴシック" w:cs="ＭＳ Ｐゴシック" w:hint="eastAsia"/>
                <w:color w:val="000000"/>
                <w:kern w:val="0"/>
                <w:sz w:val="24"/>
                <w:szCs w:val="24"/>
              </w:rPr>
              <w:t>)</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9CE5895" w14:textId="77777777" w:rsidR="00D6144B" w:rsidRPr="00515DB9" w:rsidRDefault="00D6144B" w:rsidP="00D6144B">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事故事例やヒヤリ・ハット事例などの情報の分析と活用</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6C29073F" w14:textId="77777777" w:rsidR="00D6144B" w:rsidRPr="00920261" w:rsidRDefault="00D6144B" w:rsidP="00D6144B">
            <w:pPr>
              <w:widowControl/>
              <w:jc w:val="left"/>
              <w:rPr>
                <w:rFonts w:ascii="ＭＳ ゴシック" w:eastAsia="ＭＳ ゴシック" w:hAnsi="ＭＳ ゴシック" w:cs="ＭＳ Ｐゴシック"/>
                <w:color w:val="000000"/>
                <w:kern w:val="0"/>
                <w:sz w:val="24"/>
                <w:szCs w:val="24"/>
              </w:rPr>
            </w:pPr>
          </w:p>
        </w:tc>
      </w:tr>
      <w:tr w:rsidR="00081D1F" w:rsidRPr="00EC0C65" w14:paraId="6F8DB7A5" w14:textId="77777777" w:rsidTr="00AE3D34">
        <w:trPr>
          <w:trHeight w:val="45"/>
        </w:trPr>
        <w:tc>
          <w:tcPr>
            <w:tcW w:w="7230" w:type="dxa"/>
            <w:gridSpan w:val="3"/>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326DDD6C" w14:textId="77777777" w:rsidR="00081D1F" w:rsidRPr="00EC0C65" w:rsidRDefault="00081D1F" w:rsidP="00712754">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lastRenderedPageBreak/>
              <w:t>具体的な事項</w:t>
            </w:r>
          </w:p>
        </w:tc>
        <w:tc>
          <w:tcPr>
            <w:tcW w:w="2566"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tcPr>
          <w:p w14:paraId="3BD44663"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 xml:space="preserve">○:実施 </w:t>
            </w:r>
          </w:p>
          <w:p w14:paraId="599D08BF"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×:実施していない</w:t>
            </w:r>
          </w:p>
          <w:p w14:paraId="78657DD8" w14:textId="77777777" w:rsidR="00081D1F" w:rsidRDefault="00081D1F" w:rsidP="00712754">
            <w:pPr>
              <w:widowControl/>
              <w:jc w:val="left"/>
              <w:rPr>
                <w:rFonts w:ascii="ＭＳ ゴシック" w:eastAsia="ＭＳ ゴシック" w:hAnsi="ＭＳ ゴシック" w:cs="ＭＳ Ｐゴシック"/>
                <w:color w:val="FFFFFF" w:themeColor="background1"/>
                <w:kern w:val="0"/>
                <w:sz w:val="20"/>
                <w:szCs w:val="20"/>
              </w:rPr>
            </w:pPr>
            <w:r w:rsidRPr="000F3475">
              <w:rPr>
                <w:rFonts w:ascii="ＭＳ ゴシック" w:eastAsia="ＭＳ ゴシック" w:hAnsi="ＭＳ ゴシック" w:cs="ＭＳ Ｐゴシック" w:hint="eastAsia"/>
                <w:color w:val="FFFFFF" w:themeColor="background1"/>
                <w:kern w:val="0"/>
                <w:sz w:val="20"/>
                <w:szCs w:val="20"/>
              </w:rPr>
              <w:t>△:今後</w:t>
            </w:r>
            <w:r>
              <w:rPr>
                <w:rFonts w:ascii="ＭＳ ゴシック" w:eastAsia="ＭＳ ゴシック" w:hAnsi="ＭＳ ゴシック" w:cs="ＭＳ Ｐゴシック" w:hint="eastAsia"/>
                <w:color w:val="FFFFFF" w:themeColor="background1"/>
                <w:kern w:val="0"/>
                <w:sz w:val="20"/>
                <w:szCs w:val="20"/>
              </w:rPr>
              <w:t>、</w:t>
            </w:r>
            <w:r w:rsidRPr="000F3475">
              <w:rPr>
                <w:rFonts w:ascii="ＭＳ ゴシック" w:eastAsia="ＭＳ ゴシック" w:hAnsi="ＭＳ ゴシック" w:cs="ＭＳ Ｐゴシック" w:hint="eastAsia"/>
                <w:color w:val="FFFFFF" w:themeColor="background1"/>
                <w:kern w:val="0"/>
                <w:sz w:val="20"/>
                <w:szCs w:val="20"/>
              </w:rPr>
              <w:t>実施予定</w:t>
            </w:r>
          </w:p>
          <w:p w14:paraId="6899CE56" w14:textId="77777777" w:rsidR="00081D1F" w:rsidRPr="00EC0C65" w:rsidRDefault="00081D1F" w:rsidP="00712754">
            <w:pPr>
              <w:widowControl/>
              <w:jc w:val="left"/>
              <w:rPr>
                <w:rFonts w:ascii="ＭＳ ゴシック" w:eastAsia="ＭＳ ゴシック" w:hAnsi="ＭＳ ゴシック" w:cs="ＭＳ Ｐゴシック"/>
                <w:color w:val="FFFFFF" w:themeColor="background1"/>
                <w:kern w:val="0"/>
                <w:szCs w:val="21"/>
              </w:rPr>
            </w:pPr>
            <w:r w:rsidRPr="000F3475">
              <w:rPr>
                <w:rFonts w:ascii="ＭＳ ゴシック" w:eastAsia="ＭＳ ゴシック" w:hAnsi="ＭＳ ゴシック" w:cs="ＭＳ Ｐゴシック" w:hint="eastAsia"/>
                <w:color w:val="FFFFFF" w:themeColor="background1"/>
                <w:kern w:val="0"/>
                <w:sz w:val="20"/>
                <w:szCs w:val="20"/>
              </w:rPr>
              <w:t>－:該当しない</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AE3D34" w:rsidRPr="009C7B4D" w14:paraId="0D5E35B2"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ACB1F3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78642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行政等への報告義務のない軽微な負傷を含む事故事例やヒヤリ・ハット事例を積極的に収集・分析・共有し、再発防止策を講じるとともに危険予知能力を高める。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1EA725B4"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EBD6A3B" w14:textId="77777777" w:rsidTr="00AE3D34">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3EB631"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1-(5)-②</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E06F68"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Ｐ明朝" w:hint="eastAsia"/>
                <w:color w:val="000000" w:themeColor="text1"/>
                <w:sz w:val="24"/>
                <w:szCs w:val="24"/>
              </w:rPr>
              <w:t>実施した作業安全対策の内容を記録する。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1EE17E"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16096B08" w14:textId="77777777" w:rsidTr="00515DB9">
        <w:trPr>
          <w:trHeight w:val="479"/>
        </w:trPr>
        <w:tc>
          <w:tcPr>
            <w:tcW w:w="1134" w:type="dxa"/>
            <w:tcBorders>
              <w:top w:val="single" w:sz="4" w:space="0" w:color="auto"/>
              <w:left w:val="single" w:sz="4" w:space="0" w:color="auto"/>
              <w:bottom w:val="single" w:sz="4" w:space="0" w:color="auto"/>
              <w:right w:val="single" w:sz="4" w:space="0" w:color="auto"/>
            </w:tcBorders>
            <w:shd w:val="clear" w:color="auto" w:fill="B9D9A3"/>
            <w:vAlign w:val="center"/>
          </w:tcPr>
          <w:p w14:paraId="63A10989"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33F7BE23" w14:textId="77777777" w:rsidR="00AE3D34" w:rsidRPr="00515DB9" w:rsidRDefault="00AE3D34" w:rsidP="00AE3D34">
            <w:pPr>
              <w:widowControl/>
              <w:jc w:val="left"/>
              <w:rPr>
                <w:rFonts w:ascii="HGP教科書体" w:eastAsia="HGP教科書体" w:hAnsi="ＭＳ ゴシック"/>
                <w:color w:val="000000" w:themeColor="text1"/>
                <w:sz w:val="24"/>
                <w:szCs w:val="24"/>
              </w:rPr>
            </w:pPr>
            <w:r w:rsidRPr="00515DB9">
              <w:rPr>
                <w:rFonts w:ascii="HGP教科書体" w:eastAsia="HGP教科書体" w:hAnsi="ＭＳ ゴシック" w:hint="eastAsia"/>
                <w:color w:val="000000" w:themeColor="text1"/>
                <w:sz w:val="24"/>
                <w:szCs w:val="24"/>
              </w:rPr>
              <w:t>事故発生時に備える</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424617B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4CE0D4FB" w14:textId="77777777" w:rsidTr="00515DB9">
        <w:trPr>
          <w:trHeight w:val="613"/>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025BBC52"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2-(1)</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45441ED"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hint="eastAsia"/>
                <w:color w:val="000000" w:themeColor="text1"/>
                <w:sz w:val="24"/>
                <w:szCs w:val="24"/>
              </w:rPr>
              <w:t>労災保険への加入等、補償措置の確保</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F71D40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3F72C770"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68578E80"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2-(1)-①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02C53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hint="eastAsia"/>
                <w:color w:val="000000" w:themeColor="text1"/>
                <w:sz w:val="24"/>
                <w:szCs w:val="24"/>
              </w:rPr>
              <w:t>経営者や家族従事者を含めて、労災保険やその他の補償措置を講じる。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3F551E28" w14:textId="77777777" w:rsidR="00AE3D34" w:rsidRPr="00515DB9"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1183ED28" w14:textId="77777777" w:rsidTr="00515DB9">
        <w:trPr>
          <w:trHeight w:val="551"/>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159FB8A"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2-(2)</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413AD87"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事故後の速やかな対応策、再発防止策の検討と実施</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61F5106C"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D90A319"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0D2DDCE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2-(2)-①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80DE7E"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事故が発生した場合の対応（救護・搬送、連絡、その後の調査、労基署への届出、再発防止策の策定等）の手順を明文化する。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71E4474F"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r w:rsidR="00AE3D34" w:rsidRPr="009C7B4D" w14:paraId="7A463364"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0CDEA99"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2-(3)</w:t>
            </w:r>
          </w:p>
        </w:tc>
        <w:tc>
          <w:tcPr>
            <w:tcW w:w="6096" w:type="dxa"/>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6ADB45E" w14:textId="77777777" w:rsidR="00AE3D34" w:rsidRPr="00515DB9" w:rsidRDefault="00AE3D34" w:rsidP="00AE3D34">
            <w:pPr>
              <w:widowControl/>
              <w:jc w:val="left"/>
              <w:rPr>
                <w:rFonts w:ascii="HGP教科書体" w:eastAsia="HGP教科書体" w:hAnsi="ＭＳ ゴシック" w:cs="ＭＳ Ｐゴシック"/>
                <w:color w:val="000000"/>
                <w:kern w:val="0"/>
                <w:sz w:val="24"/>
                <w:szCs w:val="24"/>
              </w:rPr>
            </w:pPr>
            <w:r w:rsidRPr="00515DB9">
              <w:rPr>
                <w:rFonts w:ascii="HGP教科書体" w:eastAsia="HGP教科書体" w:hAnsi="ＭＳ ゴシック" w:cs="ＭＳ Ｐゴシック" w:hint="eastAsia"/>
                <w:color w:val="000000"/>
                <w:kern w:val="0"/>
                <w:sz w:val="24"/>
                <w:szCs w:val="24"/>
              </w:rPr>
              <w:t>事故時の事業継続のための備え</w:t>
            </w:r>
          </w:p>
        </w:tc>
        <w:tc>
          <w:tcPr>
            <w:tcW w:w="2566"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0ED4A40" w14:textId="77777777" w:rsidR="00AE3D34" w:rsidRPr="00920261" w:rsidRDefault="00AE3D34" w:rsidP="00AE3D34">
            <w:pPr>
              <w:widowControl/>
              <w:jc w:val="left"/>
              <w:rPr>
                <w:rFonts w:ascii="ＭＳ ゴシック" w:eastAsia="ＭＳ ゴシック" w:hAnsi="ＭＳ ゴシック" w:cs="ＭＳ Ｐゴシック"/>
                <w:color w:val="000000"/>
                <w:kern w:val="0"/>
                <w:sz w:val="24"/>
                <w:szCs w:val="24"/>
              </w:rPr>
            </w:pPr>
          </w:p>
        </w:tc>
      </w:tr>
      <w:tr w:rsidR="00AE3D34" w:rsidRPr="009C7B4D" w14:paraId="5011D23A" w14:textId="77777777" w:rsidTr="0077066A">
        <w:trPr>
          <w:trHeight w:val="45"/>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22E81BB"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2-(3)-①</w:t>
            </w:r>
          </w:p>
        </w:tc>
        <w:tc>
          <w:tcPr>
            <w:tcW w:w="609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33CD41" w14:textId="77777777" w:rsidR="00AE3D34" w:rsidRPr="00515DB9" w:rsidRDefault="00AE3D34" w:rsidP="00AE3D34">
            <w:pPr>
              <w:widowControl/>
              <w:jc w:val="left"/>
              <w:rPr>
                <w:rFonts w:ascii="HGP教科書体" w:eastAsia="HGP教科書体" w:hAnsi="ＭＳ Ｐ明朝" w:cs="ＭＳ Ｐゴシック"/>
                <w:color w:val="000000"/>
                <w:kern w:val="0"/>
                <w:sz w:val="24"/>
                <w:szCs w:val="24"/>
              </w:rPr>
            </w:pPr>
            <w:r w:rsidRPr="00515DB9">
              <w:rPr>
                <w:rFonts w:ascii="HGP教科書体" w:eastAsia="HGP教科書体" w:hAnsi="ＭＳ Ｐ明朝" w:cs="ＭＳ Ｐゴシック" w:hint="eastAsia"/>
                <w:color w:val="000000"/>
                <w:kern w:val="0"/>
                <w:sz w:val="24"/>
                <w:szCs w:val="24"/>
              </w:rPr>
              <w:t>事故により従事者が作業に従事ができなくなった場合等に事業が継続できるよう、あらかじめ方策を検討する。</w:t>
            </w:r>
          </w:p>
        </w:tc>
        <w:tc>
          <w:tcPr>
            <w:tcW w:w="2566" w:type="dxa"/>
            <w:tcBorders>
              <w:top w:val="single" w:sz="4" w:space="0" w:color="auto"/>
              <w:left w:val="single" w:sz="4" w:space="0" w:color="auto"/>
              <w:bottom w:val="single" w:sz="4" w:space="0" w:color="auto"/>
              <w:right w:val="single" w:sz="4" w:space="0" w:color="auto"/>
            </w:tcBorders>
            <w:shd w:val="clear" w:color="auto" w:fill="auto"/>
            <w:vAlign w:val="center"/>
          </w:tcPr>
          <w:p w14:paraId="47562D3A" w14:textId="77777777" w:rsidR="00AE3D34" w:rsidRPr="00920261" w:rsidRDefault="00AE3D34" w:rsidP="00AE3D34">
            <w:pPr>
              <w:widowControl/>
              <w:jc w:val="left"/>
              <w:rPr>
                <w:rFonts w:ascii="ＭＳ Ｐ明朝" w:eastAsia="ＭＳ Ｐ明朝" w:hAnsi="ＭＳ Ｐ明朝" w:cs="ＭＳ Ｐゴシック"/>
                <w:color w:val="000000"/>
                <w:kern w:val="0"/>
                <w:sz w:val="24"/>
                <w:szCs w:val="24"/>
              </w:rPr>
            </w:pPr>
          </w:p>
        </w:tc>
      </w:tr>
    </w:tbl>
    <w:p w14:paraId="56BAD1D6" w14:textId="77777777" w:rsidR="00AA6D12" w:rsidRPr="009C7B4D" w:rsidRDefault="00AA6D12">
      <w:pPr>
        <w:rPr>
          <w:rFonts w:ascii="ＭＳ 明朝" w:eastAsia="ＭＳ 明朝" w:hAnsi="ＭＳ 明朝"/>
        </w:rPr>
      </w:pPr>
    </w:p>
    <w:sectPr w:rsidR="00AA6D12" w:rsidRPr="009C7B4D" w:rsidSect="00EC3BD2">
      <w:pgSz w:w="11906" w:h="16838" w:code="9"/>
      <w:pgMar w:top="1134" w:right="1021" w:bottom="1134" w:left="1021" w:header="851" w:footer="992" w:gutter="0"/>
      <w:cols w:space="425"/>
      <w:docGrid w:type="lines"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95CBF" w14:textId="77777777" w:rsidR="009C7B4D" w:rsidRDefault="009C7B4D" w:rsidP="00B778DB">
      <w:r>
        <w:separator/>
      </w:r>
    </w:p>
  </w:endnote>
  <w:endnote w:type="continuationSeparator" w:id="0">
    <w:p w14:paraId="6095DF23" w14:textId="77777777" w:rsidR="009C7B4D" w:rsidRDefault="009C7B4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45C74D" w14:textId="77777777" w:rsidR="009C7B4D" w:rsidRDefault="009C7B4D" w:rsidP="00B778DB">
      <w:r>
        <w:separator/>
      </w:r>
    </w:p>
  </w:footnote>
  <w:footnote w:type="continuationSeparator" w:id="0">
    <w:p w14:paraId="746361CA" w14:textId="77777777" w:rsidR="009C7B4D" w:rsidRDefault="009C7B4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rawingGridVerticalSpacing w:val="383"/>
  <w:displayHorizontalDrawingGridEvery w:val="0"/>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B4D"/>
    <w:rsid w:val="00032A70"/>
    <w:rsid w:val="000751B1"/>
    <w:rsid w:val="00081D1F"/>
    <w:rsid w:val="00097713"/>
    <w:rsid w:val="000B5050"/>
    <w:rsid w:val="000D3142"/>
    <w:rsid w:val="000F3475"/>
    <w:rsid w:val="001543A9"/>
    <w:rsid w:val="00170A50"/>
    <w:rsid w:val="001A005A"/>
    <w:rsid w:val="0024654C"/>
    <w:rsid w:val="00277682"/>
    <w:rsid w:val="002821F7"/>
    <w:rsid w:val="003229B9"/>
    <w:rsid w:val="00347693"/>
    <w:rsid w:val="00351E3E"/>
    <w:rsid w:val="00370DFD"/>
    <w:rsid w:val="00387C9A"/>
    <w:rsid w:val="003B24A6"/>
    <w:rsid w:val="00410663"/>
    <w:rsid w:val="004A5F0A"/>
    <w:rsid w:val="00515DB9"/>
    <w:rsid w:val="00595066"/>
    <w:rsid w:val="00657423"/>
    <w:rsid w:val="00666CFF"/>
    <w:rsid w:val="006B3368"/>
    <w:rsid w:val="006E4679"/>
    <w:rsid w:val="0077066A"/>
    <w:rsid w:val="00787411"/>
    <w:rsid w:val="00800288"/>
    <w:rsid w:val="00852118"/>
    <w:rsid w:val="008F0403"/>
    <w:rsid w:val="00920261"/>
    <w:rsid w:val="009459AF"/>
    <w:rsid w:val="009C7B4D"/>
    <w:rsid w:val="00A52287"/>
    <w:rsid w:val="00A54C54"/>
    <w:rsid w:val="00AA6D12"/>
    <w:rsid w:val="00AA71D6"/>
    <w:rsid w:val="00AD234D"/>
    <w:rsid w:val="00AE3D34"/>
    <w:rsid w:val="00AE7CD3"/>
    <w:rsid w:val="00B778DB"/>
    <w:rsid w:val="00BC3F07"/>
    <w:rsid w:val="00BE5054"/>
    <w:rsid w:val="00BF2B94"/>
    <w:rsid w:val="00C17A41"/>
    <w:rsid w:val="00C20A8B"/>
    <w:rsid w:val="00C235B9"/>
    <w:rsid w:val="00C36FD8"/>
    <w:rsid w:val="00C71CBE"/>
    <w:rsid w:val="00C957D9"/>
    <w:rsid w:val="00D6144B"/>
    <w:rsid w:val="00D61A35"/>
    <w:rsid w:val="00DF4DD7"/>
    <w:rsid w:val="00E04F29"/>
    <w:rsid w:val="00E42F88"/>
    <w:rsid w:val="00EC0C65"/>
    <w:rsid w:val="00EC3BD2"/>
    <w:rsid w:val="00F040C4"/>
    <w:rsid w:val="00F30AD7"/>
    <w:rsid w:val="00F314C6"/>
    <w:rsid w:val="00F8360D"/>
    <w:rsid w:val="00FA6FB0"/>
    <w:rsid w:val="00FC55E5"/>
    <w:rsid w:val="00FD3A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7BBE45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D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259</Words>
  <Characters>1480</Characters>
  <Application>Microsoft Office Word</Application>
  <DocSecurity>0</DocSecurity>
  <Lines>12</Lines>
  <Paragraphs>3</Paragraphs>
  <ScaleCrop>false</ScaleCrop>
  <Company/>
  <LinksUpToDate>false</LinksUpToDate>
  <CharactersWithSpaces>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2025-07-15T16:46:00Z</dcterms:created>
  <dcterms:modified xsi:type="dcterms:W3CDTF">2025-07-15T16:46:00Z</dcterms:modified>
</cp:coreProperties>
</file>